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Учитывая важность вышеизложенного, лицу, заинтересованному в покупке Товара 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на условиях, зафиксированных в настоящей Оферте, настоятельно рекомендуется внимательно ознакомиться с ее текстом, и в случае несогласия с каким-либо её пунктом, предлагается отказаться от покупки Товаров или использования услуг, предоставляемых Продавцом.</w:t>
      </w:r>
      <w:r/>
    </w:p>
    <w:p>
      <w:pPr>
        <w:jc w:val="center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</w:r>
      <w:r/>
    </w:p>
    <w:p>
      <w:pPr>
        <w:jc w:val="center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ПУБЛИЧНАЯ ОФЕРТА </w:t>
      </w:r>
      <w:r/>
    </w:p>
    <w:p>
      <w:pPr>
        <w:jc w:val="center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(ПРЕДЛОЖЕНИЕ 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ИП ТЕПЛОВ А.М. 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О ЗАКЛЮЧЕНИИ ДОГОВОРА РОЗНИЧНОЙ КУПЛИ-ПРОДАЖИ ДИСТАНЦИОННЫМ СПОСОБОМ)</w:t>
      </w:r>
      <w:r/>
    </w:p>
    <w:p>
      <w:pPr>
        <w:jc w:val="center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r>
      <w:r/>
    </w:p>
    <w:p>
      <w:pPr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Настоящая Оферта действует на всей территории Российской Федерации с даты опубликования</w:t>
      </w:r>
      <w:r/>
    </w:p>
    <w:p>
      <w:pPr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r>
      <w:r/>
    </w:p>
    <w:p>
      <w:pPr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1. Общие положения.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1.1. В соотв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етствии с п. 2 ст. 437 Гражданского Кодекса Российской Федерации (ГК РФ)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 отзовется, признается офертой (публичной офертой), а совершение лицом, получившим оферту, действий по выполнению указанных в ней условий считается заключением договора лицом, совершившим указанное действие, с лицом, сделавшим соответствующее предложение.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1.2. Настоящий документ является публичной офертой, т.е. предложением Продавца о заключении с любым физическим лицом договора розничной купли-продажи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оваров на основании ознакомления с описанием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овара, представленного на Сайте.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1.3. Обязательства Продавца по передаче Товара и иные обязательства, связанные с передачей Товара, возникают с момента заключения договора розничной купли-продажи Товара на условиях настоящей Оферты.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1.4. Лицо, согласное с изложенными ниже условиями настоящей Оферты, имеет возможность заключить с Продавцом договор розничной купли-продажи Товара, описание которого представлено на Сайте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При этом, в соответствии с п. 3 ст. 438, ст. 493 ГК РФ, и п. 20 Правил дистанционной продажи, а также с учетом того, что достоверно установить лицо, являющееся Покупателем, возможно только после совершения указанным лицом действий, направленных на оплату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Товара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момент заключения указанным лицом договора розничной купли-продажи с Продавцом на условиях, изложенных в настоящей Оферте, зависит от тех условий, на которых Покупатель согласен приобрести Товар: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1.4.1. в случае приобретения Товара на условиях предварительной оплаты - с момента получения Продавцом соответствующего сообщения о намерении Покупателя приобрести Товар, сопровождающегося действиями, направленными на оплату Товара;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1.4.2. в случае оплаты Товара по факту его получения от Продавца или Курьерской службы - с момента выдачи П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родавцом/Курьерской службой Покупателю кассового или товарного чека либо иного документа, подтверждающего оплату Товара. Оплата Товара и выдача кассового чека (иного документа) производится в момент передачи Товара от Продавца/Курьерской службы Покупателю;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1.5. В настоящей оферте, если контекст не требует иного, нижеприведенные термины имеют следующие значения: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«Продавец» –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Индивидуальный предприниматель Теплов Антон Михайлович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реализующее Товар, описание которого представлено на Сайте Продавца.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«Оферта» - настоящий документ, являющийся публичным предложением Продавца, адресованным любому физическому лицу, о заключении договора розничной  купли-продажи Товара (далее – «Договор») на условиях, содержащихся в Оферте, включая все её приложения.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«Покупатель» - физическое лицо, заключившее с Продавцом Договор на условиях, содержащихся в Оферте.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«Товар» - товар, ассортиментный перечень которого, представлен на Сайте Продавца.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«Акцепт» - полное и безоговорочное принятие Покупателем условий Оферты одним из способов, установленных п. 1.4. настоящей Оферты.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Склад Продавца» –помещение для хранения товара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Продавца находящаяся по адресу: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420061, Республика Татарстан, г. Казань, ул. Космонавтов, дом 39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  <w:t xml:space="preserve"> 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 «Доставка» - услуги по доставке Товара по адресу, указанному Покупателем, и передача его Покупателю, либо лицу, указанному Покупателем, при условии предварительной оплаты Покупателем Товара.  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«Курьерская служба» - третье лицо, определяемое Продавцом, осуществляющее Доставку Товара Покупателю, либо уполномоченное от имени и за счет Продавца заключать Договор и производить его исполнение.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«Сайт» – совокупность электронных документов, доступных для просмотра Покупателями в сети Интернет в домене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</w:t>
      </w:r>
      <w:hyperlink r:id="rId10" w:tooltip="https://oboikazan.ru/" w:history="1">
        <w:r>
          <w:rPr>
            <w:rStyle w:val="606"/>
            <w:rFonts w:ascii="Times New Roman" w:hAnsi="Times New Roman" w:cs="Times New Roman" w:eastAsia="Times New Roman"/>
            <w:sz w:val="21"/>
            <w:szCs w:val="21"/>
            <w:lang w:eastAsia="ru-RU"/>
          </w:rPr>
          <w:t xml:space="preserve">https://obo</w:t>
        </w:r>
        <w:r>
          <w:rPr>
            <w:rStyle w:val="606"/>
            <w:rFonts w:ascii="Times New Roman" w:hAnsi="Times New Roman" w:cs="Times New Roman" w:eastAsia="Times New Roman"/>
            <w:sz w:val="21"/>
            <w:szCs w:val="21"/>
            <w:lang w:eastAsia="ru-RU"/>
          </w:rPr>
          <w:t xml:space="preserve">i</w:t>
        </w:r>
        <w:r>
          <w:rPr>
            <w:rStyle w:val="606"/>
            <w:rFonts w:ascii="Times New Roman" w:hAnsi="Times New Roman" w:cs="Times New Roman" w:eastAsia="Times New Roman"/>
            <w:sz w:val="21"/>
            <w:szCs w:val="21"/>
            <w:lang w:eastAsia="ru-RU"/>
          </w:rPr>
          <w:t xml:space="preserve">kazan.ru/</w:t>
        </w:r>
      </w:hyperlink>
      <w:r/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«Карта» – банковская карта, эмитированная кредитной организацией, позволяющая Покупателю совершать с ее помощью операции с денеж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ными средствами, находящимися у эмитировавшей Карту кредитной организации, в соответствии с законодательством Российской Федерации и договором с кредитной организацией, в том числе операции по оплате Товаров, приобретаемых у Продавца на основании Договора.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«Правила дистанционной продажи» - Правила продажи товаров дистанционным способом, утвержденные постановлением Правительства Российской Федерации от 27 сентября 2007 года № 612.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«Пункт выдачи товара» - офис службы доставки, из которого Покупатель получает Товара самовывозом.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Адрес получения согласовывается Сторонами дополнительно в заказе.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2. Предмет Договора.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2.1. Продавец обязуется продать, а Покупатель обязуется принять и оплатить Товар по ценам, указанным в описании Товара на соответствующей странице Сайта Продавца, на условиях настоящей Оферты, действующая редакция которой размещена на Сайте Продавца.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3. Права и обязанности Сторон.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3.1. Передача Продавцу сообщения о намерении заключить Договор осуществляется Покупателем следующими способами: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3.1.1. с использованием Сайта Продавца;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3.1.2. путем совершения Покупателем исходящего вызова по телефонному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номеру 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+7 (843) 20-60-292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. 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 этом случае заключение Договора возможно только на условиях, зафиксированных в п. 1.4.2. настоящей Оферты.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 В случае намерения Покупателя приобрести Товар на условиях предварительной оплаты, зак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лючение Договора осуществляется путем передачи Покупателем Продавцу сообщения о намерении приобрести Товар (п. 1.4.1. настоящей Оферты), сопровождающегося действиями, направленными на оплату Товара, в котором Покупатель обязуется сообщить следующие данные: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3.2.1. фамилия, имя, отчество (на русском языке);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3.2.2. контактные телефоны;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3.2.3. способ доставки Товара (в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пункте выдачи товара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или по указанному Покупателем фактическому адресу доставки Товара);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3.2.4. фактический адрес доставки Товара (если доставка Товара производится не в Магазин Продавца);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3.2.5. способ предварительной оплаты Товара (п. 4.1. настоящей Оферты);</w:t>
      </w:r>
      <w:r/>
    </w:p>
    <w:p>
      <w:pPr>
        <w:ind w:left="357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3.2.6. наименование Товара,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Артикул,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его количество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стоимость товара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;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 Факт передачи Продавцу сообщения о намерении приобрести Товар и заключения Договора подтверждается одним из следующих способов: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3.3.1. соверше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ние Продавцом исходящего вызова по одному из контактных телефонов, указанных Покупателем, и последующего подтверждения Покупателем сведений, содержащихся в сообщении о намерении приобрести Товар (п. 3.2. настоящей Оферты), и/или уточнения условий Доставки;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3.3.2. направлением Продавцом сообщения по адресу электронной почты Покупателя, в котором указывается:</w:t>
      </w:r>
      <w:r/>
    </w:p>
    <w:p>
      <w:pPr>
        <w:ind w:left="113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3.3.2.1. наименование Товаров, в отношении которых между Продавцом и Покупателем заключен Договор;</w:t>
      </w:r>
      <w:r/>
    </w:p>
    <w:p>
      <w:pPr>
        <w:ind w:left="113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3.3.2.2. дата направления Покупателем Продавцу сообщения о намерении приобрести Товар;</w:t>
      </w:r>
      <w:r/>
    </w:p>
    <w:p>
      <w:pPr>
        <w:ind w:left="113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3.3.2.3. другие сведения по усмотрению Продавца.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3.4. В случае заключения Договора  с условием о предварительной оплате Товара (п. 1.4.1 настоящей Оферты), Покупатель в с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роки и порядке, установленные разделом 4 настоящей Оферты, осуществляет предварительную оплату стоимости Товаров, указанной на Сайте в момент заключения Договора, а также стоимости Доставки, определяемой в порядке, установленном в п. 5.1. настоящей Оферты.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3.5. Неисполнение Покупателем обязанности по внесению предварительной оплаты Товара в установленный  разд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елом 4 Оферты срок будет признаваться Продавцом как односторонний отказ Покупателя от исполнения Договора, что будет означать расторжение Договора, заключенного между Покупателем и Продавцом, в одностороннем порядке (по инициативе Покупателя) и прекращать: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• обязанность Продавца перед Покупателем продать последнему Товар на условиях предварительной оплаты;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• право требования Покупателя к Продавцу о продаже Покупателю Товара на условиях предварительной оплаты.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 В случае приобретения Покупателем Товара по факту его получения от Продавца или Курьерской службы (п. 1.4.2. настоящей Оферты) в целях заключения Договора Продавец и Покупатель обязуются действовать в следующем порядке: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3.6.1. Покупатель обязуется одним из способов, установленных п. 3.1. настоящей Оферты, сообщить Продавцу следующие данные:</w:t>
      </w:r>
      <w:r/>
    </w:p>
    <w:p>
      <w:pPr>
        <w:ind w:left="993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3.6.1.1. контактные телефоны;</w:t>
      </w:r>
      <w:r/>
    </w:p>
    <w:p>
      <w:pPr>
        <w:ind w:left="993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3.6.1.2. фактический адрес доставки Товара;</w:t>
      </w:r>
      <w:r/>
    </w:p>
    <w:p>
      <w:pPr>
        <w:ind w:left="993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3.6.1.3. наименование Товара, его количество.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3.6.2. Факт получения Продавцом от Покупателя сведений, указанных в п. 3.6.1. настоящей Оферты, подтверждается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 порядке, зафиксированном в п. 3.3. настоящей Оферты (при этом, вместо информации, указанной в п. 3.3.2.2. настоящей Оферты, Продавец предоставляет Покупателю информацию о дате получения от Покупателя данных, предусмотренных в п. 3.6.1. настоящей Оферты).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3.6.3. В целях заключения Договора Продавец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/Курьерская служба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осуществляет Доставку Товара Покупат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елю в сроки, которые устанавливаются Продавцом и доводятся до сведения Покупателя на соответствующей странице Сайта. Стоимость Доставки, определяемая в порядке, утвержденном в п. 5.1. настоящей Оферты, оплачивается Покупателем в момент заключения Договора.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3.6.4. Оплат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а Покупателем Товара и выдача Покупателю кассового чека (иного документа, подтверждающего оплату Товара), после чего Договор между Продавцом и Покупателем считается заключенным (п. 1.4.2. настоящей Оферты), производится в момент передачи Товара от Продавца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/Курьерской службы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Покупателю. Оплата Товара возможна одним из способов, зафиксированных в п. 4.1.1 – 4.1.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настоящей Оферты.  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7. В целях заключения Договора на условиях настоящей Оферты, а также в целях надлежащего исполнения Продавцом заключенного Договора, Покупатель дает согласие Продавцу на обработку своих персональных данных (пункт 3.2. и 3.6.1. настоящей Оферты). Покупатель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осведомлен и согласен с тем, что в целях заключения и исполнения Договора, персональные данные Покупателя могут быть переданы Продавцом на условиях конфиденциальности Курьерским службам.  Продавец обязуется обеспечивать конфиденциальность персональных дан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ных Покупателя в соответствии с законодательством Российской Федерации в области персональных данных и не сообщать третьим лицам, не имеющим отношения к исполнению Договора, такие данные Покупателя без соблюдения соответствующего режима конфиденциальности.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3.8. Покупатель самостоятельно несёт ответственность за содержание и достоверность предоставленных при заключении Договора данных.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3.9.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Товара, таких как: цвет,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дизайн,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форма, размер и упаковка. В случае возникновения у Покупателя вопросов, касающихся свойств и характеристик Товара, перед заключением Договора Покупателю необходимо по своему выбору:</w:t>
      </w:r>
      <w:r/>
    </w:p>
    <w:p>
      <w:pPr>
        <w:ind w:left="426"/>
        <w:jc w:val="both"/>
        <w:spacing w:lineRule="auto" w:line="240" w:after="150"/>
        <w:shd w:val="clear" w:fill="FFFFFF" w:color="FFFFFF"/>
        <w:tabs>
          <w:tab w:val="left" w:pos="426" w:leader="none"/>
        </w:tabs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3.9.1. обратиться за консультацией по контактному телефону Продавца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+7 (843) 20-60-292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;</w:t>
      </w:r>
      <w:r/>
    </w:p>
    <w:p>
      <w:pPr>
        <w:ind w:left="426"/>
        <w:jc w:val="both"/>
        <w:spacing w:lineRule="auto" w:line="240" w:after="150"/>
        <w:shd w:val="clear" w:fill="FFFFFF" w:color="FFFFFF"/>
        <w:tabs>
          <w:tab w:val="left" w:pos="426" w:leader="none"/>
        </w:tabs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3.9.2. обратиться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к Продавцу по средству электронной почты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3.10. Продавец вправе для Доставки Товара до Покупателя,  проведения с ним расчетов в рамках заключенного между Покупателем и Продавцом Договора или для заключения Договора от имени Продавца  привлекать Курьерскую службу, оставаясь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ответственным перед Покупателем за надлежащее исполнение взятых на себя обязательств или заключенного Договора. В случае заключения Договора от имени Продавца Курьерской службой, права и обязанности по такому Договору возникают непосредственно у Продавца.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4. Оплата Товара.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4.1. Исполнение Покупателем обязанности по оплате Товаров, а также Доставки, в случае заказа Покупателем соответствующей услуги,  возможно следующими способами:</w:t>
      </w:r>
      <w:r/>
    </w:p>
    <w:p>
      <w:pPr>
        <w:ind w:left="426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4.1.1. путем совершения операции по оплате Товара с использованием Карты в порядке, установленном действующим законодательством Российской Федерации и договором между кредитной организацией, эмитировавшей Карту, и Покупателем;</w:t>
      </w:r>
      <w:r/>
    </w:p>
    <w:p>
      <w:pPr>
        <w:ind w:left="426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4.1.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плата наличными денежными средствами Продавцу при заключении договора розничной купли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-продажи в соответствии с п. 1.4.2. настоящей Оферты, а в случае привлечения Продавцом Курьерской службы, действующей от имени и за счет Продавца, представителю Курьерской службы, с соблюдением требований действующего законодательства Российской Федерации;</w:t>
      </w:r>
      <w:r/>
    </w:p>
    <w:p>
      <w:pPr>
        <w:ind w:left="426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4.1.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иными способами оплаты, указанными на Сайте Продавца (банковский перевод, оплата электронными деньгами).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4.2. В случае выбора Покупателем предварительной оплаты Товара, обязанность по оплате Товара подлежит исполнению Покупателем одним из способов, установленных п. 4.1.1. или п. 4.1.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настоящей Оферты, с момента получения Покупателем подтверждения Продавца о заключении Договора (п. 3.3. настоящей Оферты).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4.3. Цена на каждую единицу Товара указывается на Сайте Продавца и дополнительно сообщается Покупателю одним из способов, указанных в п. 3.3. настоящей Оферты.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4.4. Продавец вправе в любой момент изме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нить цену Товара, указанную на Сайте, без уведомления Покупателя, при этом сумма денежных средств, подлежащая уплате Продавцу за Товары, определяется на основании цены Товара, установленной Продавцом в момент заключения Договора (п. 1.4. настоящей Оферты).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4.5. Обязанность Продавца по передаче Покупателю Товаров возникает только после заключения между Покупателем и Продавцом Договора, момент заключения которого определяется в соответствии с пунктом  1.4 настоящей Оферты.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5. Доставка Товара Покупателю. Возврат или отказ от заказанного (доставленного) Товара.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5.1. Условия осуществления Доставки Товара, а именно срок осуществления Доставки и ее стоимость, устанавливаются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Продавцом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и доводятся до сведения Покупателя с использованием Сайта. Доставка Товара может быть осуществлена Продавцом с привлечением Курьерских служб.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5.2. Покупатель вправе отказаться от Товара в следующие сроки: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5.2.1. в любое время до передачи Товара Покупателю;</w:t>
      </w:r>
      <w:r/>
    </w:p>
    <w:p>
      <w:pPr>
        <w:ind w:left="284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5.2.2. в течение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14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четырнадцати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) дней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не считая день покупк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Товара Покупателем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если сохранены товарный вид Товара, потребительские свойства, а также документ, подтверждающий факт и условия покупки указанного Товара.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5.3. В случае отказа Покупателя о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т Товара по основаниям, изложенным в п. 5.2.1. настоящей Оферты, Продавец возвращает Покупателю стоимость Товара, предварительно оплаченную Покупателем (п. 4.2. Оферты) не позднее чем через 10 (десять) дней с даты предъявления Покупателем соответствующего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требования.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Возврат осуществляется в виде перечисления денежных средств на расчетный счет Покупателя, по предоставленным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Покупателем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реквизитам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в письменном виде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5.4. В случае отказа Покупателя от Товара в соответствии с п. 5.2.2. настоящей Оферты, Продавец возвращает Покупателю уплаченную им денежную сумму за Товар (п. 4.1. Оферты), за вычетом расходов Продавца на доставку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/возврат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от Покупателя возвращенного Товара, не позднее чем через 10 (десять) дней с даты предъявления Покупателем соответствующего требования.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Оплата расходов за доставку и возврат товара осуществляется за счет Покупателя. 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5.4.1. Вместе с предъявлением требования (п. 5.4. настоящей Оферты), Покупатель обязуется вернуть Продавцу Товар, в отношении которого заключен Договор. Факт осуществления возврата Товара подтверждается актом о возврате товара/накладной, подпис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ываемым Продавцом и Покупателем</w:t>
      </w:r>
      <w:r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Данный Акт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/накладная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является основанием для перечисления денежных средств за Товар Покупателю.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Продавец обязуется принять Товар исключительно в случае, если Товар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подлежащий возврату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имеет внешний вид и потребительские свойства такие же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как и при продаже Товара покупателю, так же на Товаре отсутствуют заломы и повреждения как Товара, так и индивидуальной упаковки Товара.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5.5. Возврат Товара надлежащего качества в соответствии с п. 5.2.2. настоящей оферты осуществляется в следующем порядке:</w:t>
      </w:r>
      <w:r/>
    </w:p>
    <w:p>
      <w:pPr>
        <w:ind w:left="284"/>
        <w:jc w:val="both"/>
        <w:spacing w:lineRule="auto" w:line="240" w:after="150"/>
        <w:shd w:val="clear" w:fill="FFFFFF" w:color="FFFFFF"/>
        <w:tabs>
          <w:tab w:val="left" w:pos="284" w:leader="none"/>
        </w:tabs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5.5.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оз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врат Товара возможен в течение 14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дней со дня его передачи Покупателю;</w:t>
      </w:r>
      <w:r/>
    </w:p>
    <w:p>
      <w:pPr>
        <w:ind w:left="284"/>
        <w:jc w:val="both"/>
        <w:spacing w:lineRule="auto" w:line="240" w:after="150"/>
        <w:shd w:val="clear" w:fill="FFFFFF" w:color="FFFFFF"/>
        <w:tabs>
          <w:tab w:val="left" w:pos="284" w:leader="none"/>
        </w:tabs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5.5.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озврат Товара возможен при условии, если он находится в состоянии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аналогичном тому в котором он был продан Покупателю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сохранен его внешний (товарный) вид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не нарушена упаковка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и потребительские свойства, Товар находится в полной комплектации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 Н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аличие документ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, подтверждающий факт покупки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– обязательно. В случае отсутствия данного документа, необходимо предоставить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иные доказательства, подтверждающие факт приобретения Товара у Продавца.</w:t>
      </w:r>
      <w:r/>
    </w:p>
    <w:p>
      <w:pPr>
        <w:ind w:left="284"/>
        <w:jc w:val="both"/>
        <w:spacing w:lineRule="auto" w:line="240" w:after="150"/>
        <w:shd w:val="clear" w:fill="FFFFFF" w:color="FFFFFF"/>
        <w:tabs>
          <w:tab w:val="left" w:pos="284" w:leader="none"/>
        </w:tabs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5.5.3.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Для осуществления возврата,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Покупатель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предварительно обязуется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направить на электронный адрес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Продавца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следующие документы: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претензию о намерении осуществить возврат Товара,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фотографии товара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обоих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торцов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и целого рулона) и скан копию документа подтверждающего оплату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</w:t>
      </w:r>
      <w:r/>
    </w:p>
    <w:p>
      <w:pPr>
        <w:ind w:left="284"/>
        <w:jc w:val="both"/>
        <w:spacing w:lineRule="auto" w:line="240" w:after="150"/>
        <w:shd w:val="clear" w:fill="FFFFFF" w:color="FFFFFF"/>
        <w:tabs>
          <w:tab w:val="left" w:pos="284" w:leader="none"/>
        </w:tabs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5.5.4. Возврат Товара осуществляется Покупателе самостоятельно либо с привлечением Курьерской службы.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5.6. В соответствии со ст. 22 Закона РФ №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2300-I «О Защите прав потребителей» требования Покупателя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возмещении убытков, причиненных Покупателю вследствие продажи Товара ненадлежащего качества либо предоставления ненадлежащей информации о Товаре, подлежит удовлетворению Продавцом в течение 10 (десяти) дней со дня предъявления соответствующего требования.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5.7. В случае если Покупат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елю передается Товар с нарушением условий, касающихся количества, ассортимента, качества, комплектности, упаковки Товара, зафиксированных в Договоре, Покупатель вправе не позднее 20 рабочих дней после получения Товара известить Продавца об этих нарушениях.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Не качественным товаром (в случае если товаром являются обои), признаются:</w:t>
      </w:r>
      <w:r/>
    </w:p>
    <w:p>
      <w:pPr>
        <w:contextualSpacing w:val="true"/>
        <w:spacing w:lineRule="auto" w:line="240" w:after="160"/>
        <w:rPr>
          <w:rFonts w:ascii="Times New Roman" w:hAnsi="Times New Roman" w:cs="Times New Roman" w:eastAsia="Calibri"/>
          <w:sz w:val="21"/>
          <w:szCs w:val="21"/>
        </w:rPr>
      </w:pPr>
      <w:r>
        <w:rPr>
          <w:rFonts w:ascii="Times New Roman" w:hAnsi="Times New Roman" w:cs="Times New Roman" w:eastAsia="Calibri"/>
          <w:sz w:val="21"/>
          <w:szCs w:val="21"/>
        </w:rPr>
        <w:t xml:space="preserve">-</w:t>
      </w:r>
      <w:r>
        <w:rPr>
          <w:rFonts w:ascii="Times New Roman" w:hAnsi="Times New Roman" w:cs="Times New Roman" w:eastAsia="Calibri"/>
          <w:sz w:val="21"/>
          <w:szCs w:val="21"/>
        </w:rPr>
        <w:t xml:space="preserve"> </w:t>
      </w:r>
      <w:r>
        <w:rPr>
          <w:rFonts w:ascii="Times New Roman" w:hAnsi="Times New Roman" w:cs="Times New Roman" w:eastAsia="Calibri"/>
          <w:sz w:val="21"/>
          <w:szCs w:val="21"/>
        </w:rPr>
        <w:t xml:space="preserve">разные </w:t>
      </w:r>
      <w:r>
        <w:rPr>
          <w:rFonts w:ascii="Times New Roman" w:hAnsi="Times New Roman" w:cs="Times New Roman" w:eastAsia="Calibri"/>
          <w:sz w:val="21"/>
          <w:szCs w:val="21"/>
        </w:rPr>
        <w:t xml:space="preserve">цветовые </w:t>
      </w:r>
      <w:r>
        <w:rPr>
          <w:rFonts w:ascii="Times New Roman" w:hAnsi="Times New Roman" w:cs="Times New Roman" w:eastAsia="Calibri"/>
          <w:sz w:val="21"/>
          <w:szCs w:val="21"/>
        </w:rPr>
        <w:t xml:space="preserve">оттенки в обоях из одной партии</w:t>
      </w:r>
      <w:r>
        <w:rPr>
          <w:rFonts w:ascii="Times New Roman" w:hAnsi="Times New Roman" w:cs="Times New Roman" w:eastAsia="Calibri"/>
          <w:sz w:val="21"/>
          <w:szCs w:val="21"/>
        </w:rPr>
        <w:t xml:space="preserve">;</w:t>
      </w:r>
      <w:r/>
    </w:p>
    <w:p>
      <w:pPr>
        <w:contextualSpacing w:val="true"/>
        <w:spacing w:lineRule="auto" w:line="240" w:after="160"/>
        <w:rPr>
          <w:rFonts w:ascii="Times New Roman" w:hAnsi="Times New Roman" w:cs="Times New Roman" w:eastAsia="Calibri"/>
          <w:sz w:val="21"/>
          <w:szCs w:val="21"/>
        </w:rPr>
      </w:pPr>
      <w:r>
        <w:rPr>
          <w:rFonts w:ascii="Times New Roman" w:hAnsi="Times New Roman" w:cs="Times New Roman" w:eastAsia="Calibri"/>
          <w:sz w:val="21"/>
          <w:szCs w:val="21"/>
        </w:rPr>
        <w:t xml:space="preserve">- царапины, повреждения, повреждения обойного полотнища;</w:t>
      </w:r>
      <w:r/>
    </w:p>
    <w:p>
      <w:pPr>
        <w:contextualSpacing w:val="true"/>
        <w:spacing w:lineRule="auto" w:line="240" w:after="160"/>
        <w:rPr>
          <w:rFonts w:ascii="Times New Roman" w:hAnsi="Times New Roman" w:cs="Times New Roman" w:eastAsia="Calibri"/>
          <w:sz w:val="21"/>
          <w:szCs w:val="21"/>
        </w:rPr>
      </w:pPr>
      <w:r>
        <w:rPr>
          <w:rFonts w:ascii="Times New Roman" w:hAnsi="Times New Roman" w:cs="Times New Roman" w:eastAsia="Calibri"/>
          <w:sz w:val="21"/>
          <w:szCs w:val="21"/>
        </w:rPr>
        <w:t xml:space="preserve">- пятна масла или краски;</w:t>
      </w:r>
      <w:r/>
    </w:p>
    <w:p>
      <w:pPr>
        <w:contextualSpacing w:val="true"/>
        <w:spacing w:lineRule="auto" w:line="240" w:after="160"/>
        <w:rPr>
          <w:rFonts w:ascii="Times New Roman" w:hAnsi="Times New Roman" w:cs="Times New Roman" w:eastAsia="Calibri"/>
          <w:sz w:val="21"/>
          <w:szCs w:val="21"/>
        </w:rPr>
      </w:pPr>
      <w:r>
        <w:rPr>
          <w:rFonts w:ascii="Times New Roman" w:hAnsi="Times New Roman" w:cs="Times New Roman" w:eastAsia="Calibri"/>
          <w:sz w:val="21"/>
          <w:szCs w:val="21"/>
        </w:rPr>
        <w:t xml:space="preserve">- мятые обои;</w:t>
      </w:r>
      <w:r/>
    </w:p>
    <w:p>
      <w:pPr>
        <w:contextualSpacing w:val="true"/>
        <w:spacing w:lineRule="auto" w:line="240" w:after="160"/>
        <w:rPr>
          <w:rFonts w:ascii="Times New Roman" w:hAnsi="Times New Roman" w:cs="Times New Roman" w:eastAsia="Calibri"/>
          <w:sz w:val="21"/>
          <w:szCs w:val="21"/>
        </w:rPr>
      </w:pPr>
      <w:r>
        <w:rPr>
          <w:rFonts w:ascii="Times New Roman" w:hAnsi="Times New Roman" w:cs="Times New Roman" w:eastAsia="Calibri"/>
          <w:sz w:val="21"/>
          <w:szCs w:val="21"/>
        </w:rPr>
        <w:t xml:space="preserve">- разная толщина обоев на поверхности;</w:t>
      </w:r>
      <w:r/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несоответствие длины рулона заявленной на упаковке, превышающее нормы ГОСТ 6810-2002.</w:t>
      </w:r>
      <w:r/>
    </w:p>
    <w:p>
      <w:pP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.8. При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возврате суммы предварительной оплаты, внесенной Покупателем в безналичном порядке, в том числе при использовании для оплаты Товара электронных денежных средств,  банковские и иные комиссии, уплаченные Покупателем в этой связи, Продавцом не компенсируются.</w:t>
      </w:r>
      <w:r/>
    </w:p>
    <w:p>
      <w:pPr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5.9. Товар другой производственной партии не является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некачественным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</w:t>
      </w:r>
      <w:r/>
    </w:p>
    <w:p>
      <w:pPr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5.10.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Допускается о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бмен Товара ненадлежащего качества на тот же Товар с теми же характеристиками, но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другой производственной партии.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5.11.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Рекомендуется, в случае оклейки Товаром (обои) стен – оклеить три полотна и убедиться в отсутствии брака. В случае, если приобретенный и оклеенный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Товар (обои) окажется ненадлежащего качества, и это выявится только при оклейке – Продавец, помимо замены/компенсации за Товар, обязуется оплатить документально подтвержденные расходы на работы по оклейке Товара (обои) на стене, но не более трех полотен.  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. Ответственность Продавца.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.1. Продавец не несет ответственности за ненадлежащее использование Покупателем Товаров, купленных по Договору.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.2. Продавец имеет право на осуществление записи телефонных переговоров с Покупателем. В соответствии с п.4 ст.16 Федерального закона «Об информации, информационных технологиях и о защите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информации» Продавец обязуется предотвращать попытки несанкционированного доступа к информации о Покупателе и/или передачу ее лицам, не имеющим непосредственного отношения к исполнению Договора, а также своевременно обнаруживать и пресекать такие попытки.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.3. Право собственности на Товар, а также риск его случайной гибели или повреждения, переходят к Покупателю с момента подписания Покупателем накладной на передачу ему Товара, в отношении которого между Продавцом и Покупателю был заключен Договор.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.4.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 (п. 3.8. настоящей Оферты).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. Претензии Покупателя.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 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.1. Претензии по ненадлежащему исполнению Продавцом Договора Покупатель вправе сообщить по контактному телефону Продавца 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+7 (843) 20-60-292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.2. Требования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о возврате Товара, требования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о соразмерном уменьшении покупной цены Товара, возмещении расходов на исправление недостатков Товара,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требования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о возмещении убытков, причиненных Покупателю вследствие продажи Товара ненадлежащего качества, либо предоставления ненадлежащей информации о Товаре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 – направляются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Продавцу письменном виде:</w:t>
      </w:r>
      <w:r/>
    </w:p>
    <w:p>
      <w:pPr>
        <w:ind w:left="426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.2.1.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путем направления Претензии на электронную почту: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z w:val="21"/>
          <w:szCs w:val="21"/>
          <w:lang w:eastAsia="ru-RU"/>
        </w:rPr>
        <w:t xml:space="preserve">ЭЛЕКТРОННАЯ </w:t>
      </w:r>
      <w:r>
        <w:rPr>
          <w:rFonts w:ascii="Times New Roman" w:hAnsi="Times New Roman" w:cs="Times New Roman" w:eastAsia="Times New Roman"/>
          <w:b/>
          <w:color w:val="FF0000"/>
          <w:sz w:val="21"/>
          <w:szCs w:val="21"/>
          <w:lang w:eastAsia="ru-RU"/>
        </w:rPr>
        <w:t xml:space="preserve">ПОЧТА</w:t>
      </w:r>
      <w:r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</w:t>
      </w:r>
      <w:r/>
    </w:p>
    <w:p>
      <w:pPr>
        <w:ind w:left="426"/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.2.2. путем направления Претензии по почте на следующий адрес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Продавца: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420061, Республика Татарстан, г. Казань, ул. Космонавтов, дом 39, ИП Теплов А.М.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.3. Претензии Покупателей рассматриваются Продавцом в порядке и сроки, установленные действующим законодательством Российской Федерации.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.4. В случае отказа Покупателя от Товара в соответствии с п. 5.2.1. настоящей Оферты, о таком отказе Покупатель обязуется сообщить по контактному телефону Продавца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+7 (843) 20-60-292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.5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. Отказ от Товара в соответствии с п. 5.2.2. настоящей оферты возможен на основании письменного заявления Покупателя. Покупатель обязан подтвердить факт совершения покупки у Продавца, предъявив кассовый чек, или иной документ, подтверждающий оплату Товара.</w:t>
      </w:r>
      <w:r/>
    </w:p>
    <w:p>
      <w:pPr>
        <w:jc w:val="both"/>
        <w:spacing w:lineRule="auto" w:line="240" w:after="150"/>
        <w:shd w:val="clear" w:fill="FFFFFF" w:color="FFFFFF"/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8. </w:t>
      </w:r>
      <w:r>
        <w:rPr>
          <w:rFonts w:ascii="Times New Roman" w:hAnsi="Times New Roman" w:cs="Times New Roman" w:eastAsia="Times New Roman"/>
          <w:b/>
          <w:bCs/>
          <w:color w:val="222222"/>
          <w:sz w:val="21"/>
          <w:szCs w:val="21"/>
          <w:lang w:eastAsia="ru-RU"/>
        </w:rPr>
        <w:t xml:space="preserve">Адрес и реквизиты Продавца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ИП Теплов Антон Михайлович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Юр.</w:t>
      </w:r>
      <w:r>
        <w:rPr>
          <w:rFonts w:ascii="Times New Roman" w:hAnsi="Times New Roman" w:cs="Times New Roman"/>
          <w:sz w:val="21"/>
          <w:szCs w:val="21"/>
        </w:rPr>
        <w:t xml:space="preserve">\факт. </w:t>
      </w:r>
      <w:r>
        <w:rPr>
          <w:rFonts w:ascii="Times New Roman" w:hAnsi="Times New Roman" w:cs="Times New Roman"/>
          <w:sz w:val="21"/>
          <w:szCs w:val="21"/>
        </w:rPr>
        <w:t xml:space="preserve">А</w:t>
      </w:r>
      <w:r>
        <w:rPr>
          <w:rFonts w:ascii="Times New Roman" w:hAnsi="Times New Roman" w:cs="Times New Roman"/>
          <w:sz w:val="21"/>
          <w:szCs w:val="21"/>
        </w:rPr>
        <w:t xml:space="preserve">дрес</w:t>
      </w:r>
      <w:r>
        <w:rPr>
          <w:rFonts w:ascii="Times New Roman" w:hAnsi="Times New Roman" w:cs="Times New Roman"/>
          <w:sz w:val="21"/>
          <w:szCs w:val="21"/>
        </w:rPr>
        <w:t xml:space="preserve"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420061, Республика Татарстан, г. Казань, ул. Космонавтов, дом 39</w:t>
      </w:r>
      <w:r>
        <w:rPr>
          <w:rFonts w:ascii="Times New Roman" w:hAnsi="Times New Roman" w:cs="Times New Roman" w:eastAsia="Times New Roman"/>
          <w:sz w:val="21"/>
          <w:szCs w:val="21"/>
          <w:lang w:eastAsia="ru-RU"/>
        </w:rPr>
        <w:t xml:space="preserve">, магазин «Дом Обоев»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ИНН </w:t>
      </w:r>
      <w:r>
        <w:rPr>
          <w:rFonts w:ascii="Times New Roman" w:hAnsi="Times New Roman" w:cs="Times New Roman"/>
          <w:sz w:val="21"/>
          <w:szCs w:val="21"/>
        </w:rPr>
        <w:t xml:space="preserve">1</w:t>
      </w:r>
      <w:r>
        <w:rPr>
          <w:rFonts w:ascii="Times New Roman" w:hAnsi="Times New Roman" w:cs="Times New Roman"/>
          <w:sz w:val="21"/>
          <w:szCs w:val="21"/>
        </w:rPr>
        <w:t xml:space="preserve">66005235537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ОГРН 321169000045347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Расче</w:t>
      </w:r>
      <w:r>
        <w:rPr>
          <w:rFonts w:ascii="Times New Roman" w:hAnsi="Times New Roman" w:cs="Times New Roman"/>
          <w:sz w:val="21"/>
          <w:szCs w:val="21"/>
        </w:rPr>
        <w:t xml:space="preserve">тный счет: 40802810662000009126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Отделение 'Банк Татарстан' № 8610 ПАО Сбербанк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Корреспондент</w:t>
      </w:r>
      <w:r>
        <w:rPr>
          <w:rFonts w:ascii="Times New Roman" w:hAnsi="Times New Roman" w:cs="Times New Roman"/>
          <w:sz w:val="21"/>
          <w:szCs w:val="21"/>
        </w:rPr>
        <w:t xml:space="preserve">ский счет: 30101810600000000603</w:t>
      </w:r>
      <w:r/>
    </w:p>
    <w:p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БИК: 049205603</w:t>
      </w:r>
      <w:bookmarkStart w:id="0" w:name="_GoBack"/>
      <w:r/>
      <w:bookmarkEnd w:id="0"/>
      <w:r/>
      <w:r/>
    </w:p>
    <w:p>
      <w:pPr>
        <w:spacing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 xml:space="preserve">Телефон </w:t>
      </w:r>
      <w:r>
        <w:rPr>
          <w:rFonts w:ascii="Times New Roman" w:hAnsi="Times New Roman" w:cs="Times New Roman" w:eastAsia="Times New Roman"/>
          <w:color w:val="222222"/>
          <w:sz w:val="21"/>
          <w:szCs w:val="21"/>
          <w:lang w:eastAsia="ru-RU"/>
        </w:rPr>
        <w:t xml:space="preserve">+7 (843) 20-60-292</w:t>
      </w:r>
      <w:r/>
    </w:p>
    <w:p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alloon Text"/>
    <w:basedOn w:val="600"/>
    <w:link w:val="6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5" w:customStyle="1">
    <w:name w:val="Текст выноски Знак"/>
    <w:basedOn w:val="601"/>
    <w:link w:val="604"/>
    <w:uiPriority w:val="99"/>
    <w:semiHidden/>
    <w:rPr>
      <w:rFonts w:ascii="Tahoma" w:hAnsi="Tahoma" w:cs="Tahoma"/>
      <w:sz w:val="16"/>
      <w:szCs w:val="16"/>
    </w:rPr>
  </w:style>
  <w:style w:type="character" w:styleId="606">
    <w:name w:val="Hyperlink"/>
    <w:basedOn w:val="601"/>
    <w:uiPriority w:val="99"/>
    <w:unhideWhenUsed/>
    <w:rPr>
      <w:color w:val="0000FF" w:themeColor="hyperlink"/>
      <w:u w:val="single"/>
    </w:rPr>
  </w:style>
  <w:style w:type="paragraph" w:styleId="607" w:customStyle="1">
    <w:name w:val="Текст1"/>
    <w:rPr>
      <w:rFonts w:ascii="Calibri" w:hAnsi="Calibri" w:cs="Calibri" w:eastAsia="Calibri"/>
      <w:color w:val="000000"/>
      <w:lang w:eastAsia="zh-CN"/>
    </w:rPr>
    <w:pPr>
      <w:spacing w:lineRule="auto" w:line="254" w:after="160"/>
    </w:pPr>
  </w:style>
  <w:style w:type="character" w:styleId="608">
    <w:name w:val="FollowedHyperlink"/>
    <w:basedOn w:val="601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oboikaza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Райхан Хасанов</cp:lastModifiedBy>
  <cp:revision>7</cp:revision>
  <dcterms:created xsi:type="dcterms:W3CDTF">2021-06-28T17:45:00Z</dcterms:created>
  <dcterms:modified xsi:type="dcterms:W3CDTF">2021-07-05T11:06:58Z</dcterms:modified>
</cp:coreProperties>
</file>